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EB3033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0115F4" w:rsidRDefault="000115F4" w:rsidP="007D48C7">
            <w:pPr>
              <w:ind w:right="-2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0115F4">
              <w:rPr>
                <w:rFonts w:ascii="Times New Roman" w:hAnsi="Times New Roman" w:cs="Times New Roman"/>
                <w:bCs/>
                <w:sz w:val="24"/>
                <w:szCs w:val="24"/>
              </w:rPr>
              <w:t>Кондиціонери з монтажем за кодом ДК 021:2015-42510000-4 Теплообмінники, кондиціонери повітря, холодильне обладнання та фільтрувальні пристрої.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44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20F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-1</w:t>
            </w:r>
            <w:r w:rsidR="00956F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444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25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444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6901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32572C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2572C" w:rsidRPr="00956F7B" w:rsidRDefault="00956F7B" w:rsidP="0032572C">
            <w:pPr>
              <w:spacing w:after="0" w:line="240" w:lineRule="auto"/>
              <w:ind w:firstLine="425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Визначення очікуваної вартості предмета закупівлі здійснювалося за результатами 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торговельних майданчиках, в електронних каталогах, в електронній систкмі закупівель «Прозорро», тощо. </w:t>
            </w:r>
          </w:p>
          <w:p w:rsidR="00B43BDF" w:rsidRPr="00956F7B" w:rsidRDefault="00B43BDF" w:rsidP="00444A6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1F0BAA" w:rsidRPr="001F0BAA" w:rsidTr="0059013D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675E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>Розмір бюджетного призначення та очікуван</w:t>
            </w:r>
            <w:r w:rsidR="000115F4">
              <w:rPr>
                <w:sz w:val="24"/>
                <w:szCs w:val="24"/>
              </w:rPr>
              <w:t>а</w:t>
            </w:r>
            <w:r w:rsidR="00956F7B">
              <w:rPr>
                <w:sz w:val="24"/>
                <w:szCs w:val="24"/>
              </w:rPr>
              <w:t xml:space="preserve"> варті</w:t>
            </w:r>
            <w:r w:rsidR="000115F4">
              <w:rPr>
                <w:sz w:val="24"/>
                <w:szCs w:val="24"/>
              </w:rPr>
              <w:t xml:space="preserve">сть предмета  закупівлі </w:t>
            </w:r>
            <w:r w:rsidR="00956F7B">
              <w:rPr>
                <w:sz w:val="24"/>
                <w:szCs w:val="24"/>
              </w:rPr>
              <w:t xml:space="preserve"> </w:t>
            </w:r>
            <w:r w:rsidR="008F5AC0" w:rsidRPr="008F5AC0">
              <w:rPr>
                <w:sz w:val="24"/>
                <w:szCs w:val="24"/>
              </w:rPr>
              <w:t xml:space="preserve"> </w:t>
            </w:r>
            <w:r w:rsidR="00CA675E">
              <w:rPr>
                <w:sz w:val="24"/>
                <w:szCs w:val="24"/>
              </w:rPr>
              <w:t xml:space="preserve"> враховуючи кількість одиниць ,</w:t>
            </w:r>
            <w:r w:rsidR="00956F7B">
              <w:rPr>
                <w:sz w:val="24"/>
                <w:szCs w:val="24"/>
              </w:rPr>
              <w:t xml:space="preserve">становить </w:t>
            </w:r>
            <w:r w:rsidR="001F083E">
              <w:rPr>
                <w:sz w:val="24"/>
                <w:szCs w:val="24"/>
              </w:rPr>
              <w:t xml:space="preserve"> </w:t>
            </w:r>
            <w:r w:rsidR="0032572C">
              <w:rPr>
                <w:sz w:val="24"/>
                <w:szCs w:val="24"/>
              </w:rPr>
              <w:t>1364900</w:t>
            </w:r>
            <w:r w:rsidR="00956F7B">
              <w:rPr>
                <w:sz w:val="24"/>
                <w:szCs w:val="24"/>
              </w:rPr>
              <w:t xml:space="preserve"> грн. </w:t>
            </w:r>
            <w:r w:rsidR="007A29BC">
              <w:rPr>
                <w:sz w:val="24"/>
                <w:szCs w:val="24"/>
              </w:rPr>
              <w:t>Кошти виділені додатково.</w:t>
            </w:r>
            <w:bookmarkStart w:id="0" w:name="_GoBack"/>
            <w:bookmarkEnd w:id="0"/>
          </w:p>
          <w:p w:rsidR="00FA4E3E" w:rsidRPr="009B4D03" w:rsidRDefault="00FA4E3E" w:rsidP="007A1FC3">
            <w:pPr>
              <w:pStyle w:val="10"/>
              <w:ind w:left="0"/>
              <w:jc w:val="both"/>
              <w:rPr>
                <w:lang w:eastAsia="uk-UA"/>
              </w:rPr>
            </w:pP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CA675E" w:rsidRDefault="00FF0ECD" w:rsidP="007A29BC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25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Кондиціонери закуповуються для забезпечення сприятливих умов</w:t>
            </w:r>
            <w:r w:rsidR="000115F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праці працівників міської ради</w:t>
            </w:r>
            <w:r w:rsidR="007A29B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обігріву приміщень на випадок відсутності електроенергії. </w:t>
            </w:r>
            <w:r w:rsidR="00325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характеристики визначені відповідно до характеристик приміщень, де планується установка даних кондиціонерів</w:t>
            </w:r>
            <w:r w:rsidR="005901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="00325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вимо</w:t>
            </w:r>
            <w:r w:rsidR="000115F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г, котрі необхідно задовільнити </w:t>
            </w:r>
            <w:r w:rsidR="0059013D" w:rsidRPr="0059013D">
              <w:rPr>
                <w:rFonts w:ascii="Times New Roman" w:hAnsi="Times New Roman"/>
                <w:sz w:val="24"/>
                <w:szCs w:val="24"/>
              </w:rPr>
              <w:t>та   з урахуванням вимог нормативних документів у сфері стандартизації</w:t>
            </w:r>
            <w:r w:rsidR="0059013D">
              <w:t xml:space="preserve">. </w:t>
            </w:r>
            <w:r w:rsidR="0032572C" w:rsidRPr="0032572C">
              <w:rPr>
                <w:rFonts w:ascii="Times New Roman" w:hAnsi="Times New Roman"/>
                <w:sz w:val="24"/>
                <w:szCs w:val="24"/>
              </w:rPr>
              <w:t xml:space="preserve">Якість товару повинна відповідати міждержавним, національним стандартам, технічним умовам виробника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поставки Товару. </w:t>
            </w:r>
            <w:r w:rsidR="00561993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Інформація про технічні, якісні та кількісні характеристики предмета закупівлі зазначені в Додатку 5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15F4"/>
    <w:rsid w:val="0001694B"/>
    <w:rsid w:val="00031EA1"/>
    <w:rsid w:val="00045C3C"/>
    <w:rsid w:val="000A0BAA"/>
    <w:rsid w:val="000A3433"/>
    <w:rsid w:val="000C139B"/>
    <w:rsid w:val="00110513"/>
    <w:rsid w:val="001C7DA3"/>
    <w:rsid w:val="001F083E"/>
    <w:rsid w:val="001F0BAA"/>
    <w:rsid w:val="0021703B"/>
    <w:rsid w:val="002B1867"/>
    <w:rsid w:val="002C63FD"/>
    <w:rsid w:val="002E2FE6"/>
    <w:rsid w:val="0032572C"/>
    <w:rsid w:val="00336387"/>
    <w:rsid w:val="0037784B"/>
    <w:rsid w:val="003B4258"/>
    <w:rsid w:val="00444A6D"/>
    <w:rsid w:val="00453140"/>
    <w:rsid w:val="00561993"/>
    <w:rsid w:val="0059013D"/>
    <w:rsid w:val="005E0AEA"/>
    <w:rsid w:val="00664CC7"/>
    <w:rsid w:val="006A02E6"/>
    <w:rsid w:val="007009CE"/>
    <w:rsid w:val="00713751"/>
    <w:rsid w:val="00774E8E"/>
    <w:rsid w:val="007A1FC3"/>
    <w:rsid w:val="007A29BC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315BF"/>
    <w:rsid w:val="00A44A94"/>
    <w:rsid w:val="00A84FD7"/>
    <w:rsid w:val="00AD183C"/>
    <w:rsid w:val="00AF4686"/>
    <w:rsid w:val="00B43BDF"/>
    <w:rsid w:val="00B50DE1"/>
    <w:rsid w:val="00B67BBC"/>
    <w:rsid w:val="00C44243"/>
    <w:rsid w:val="00CA675E"/>
    <w:rsid w:val="00CB5BAF"/>
    <w:rsid w:val="00E248B6"/>
    <w:rsid w:val="00E9046C"/>
    <w:rsid w:val="00EB3033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а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117</cp:revision>
  <cp:lastPrinted>2022-10-12T09:54:00Z</cp:lastPrinted>
  <dcterms:created xsi:type="dcterms:W3CDTF">2021-09-01T05:40:00Z</dcterms:created>
  <dcterms:modified xsi:type="dcterms:W3CDTF">2022-11-28T07:59:00Z</dcterms:modified>
</cp:coreProperties>
</file>